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024" w:rsidRPr="00C74024" w:rsidRDefault="00C74024" w:rsidP="00C74024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32"/>
          <w:szCs w:val="32"/>
          <w:lang w:eastAsia="bg-BG"/>
        </w:rPr>
      </w:pPr>
      <w:r w:rsidRPr="007D0D91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ДОКЛАД</w:t>
      </w:r>
    </w:p>
    <w:p w:rsidR="00C74024" w:rsidRPr="00C74024" w:rsidRDefault="00C74024" w:rsidP="00C74024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32"/>
          <w:szCs w:val="32"/>
          <w:lang w:eastAsia="bg-BG"/>
        </w:rPr>
      </w:pPr>
      <w:r w:rsidRPr="00C74024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ЗА ДЕЙНОСТТА НА НАРОДНО ЧИТАЛИЩЕ „</w:t>
      </w:r>
      <w:r w:rsidRPr="007D0D91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ВЪЗРАЖДАНЕ-2000</w:t>
      </w:r>
      <w:r w:rsidRPr="00C74024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 xml:space="preserve">” </w:t>
      </w:r>
      <w:r w:rsidRPr="007D0D91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 xml:space="preserve">С.АТИЯ </w:t>
      </w:r>
      <w:r w:rsidRPr="00C74024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ЗА 202</w:t>
      </w:r>
      <w:r w:rsidRPr="007D0D91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2</w:t>
      </w:r>
      <w:r w:rsidRPr="00C74024">
        <w:rPr>
          <w:rFonts w:ascii="Open Sans" w:eastAsia="Times New Roman" w:hAnsi="Open Sans" w:cs="Open Sans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 xml:space="preserve"> г.</w:t>
      </w:r>
    </w:p>
    <w:p w:rsidR="00C74024" w:rsidRPr="00C74024" w:rsidRDefault="00C74024" w:rsidP="00C74024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32"/>
          <w:szCs w:val="32"/>
          <w:lang w:eastAsia="bg-BG"/>
        </w:rPr>
      </w:pP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ВЪВЕДЕНИЕ</w:t>
      </w:r>
      <w:r w:rsidRPr="00C74024">
        <w:rPr>
          <w:rFonts w:eastAsia="Times New Roman" w:cstheme="minorHAnsi"/>
          <w:color w:val="000000"/>
          <w:sz w:val="28"/>
          <w:szCs w:val="28"/>
          <w:lang w:eastAsia="bg-BG"/>
        </w:rPr>
        <w:t>: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Настоящата програма за развитие на читалищната дейност се създава в изпълнение на чл. 26а, ал. 2 от Закона на народните читалища.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Народно читалище „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Възраждане-2000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Изготвянето на програмата за 202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2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C74024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bg-BG"/>
        </w:rPr>
        <w:t>, 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 А.ОСНОВНИ ЦЕЛИ И ПРИОРИТЕТИ:</w:t>
      </w:r>
    </w:p>
    <w:p w:rsidR="00C74024" w:rsidRPr="00C74024" w:rsidRDefault="00C74024" w:rsidP="00C74024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color w:val="000000"/>
          <w:sz w:val="28"/>
          <w:szCs w:val="28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lastRenderedPageBreak/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2. 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 Б. ДЕЙНОСТИ: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 </w:t>
      </w:r>
      <w:r w:rsidRPr="00C74024"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БИБЛИОТЕЧНА ДЕЙНОСТ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Като неразделна част от читалището библиотеката активно участва в организирането на културния живот в селото. Дейността на библиотеката през 202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2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г. ще включва:</w:t>
      </w:r>
    </w:p>
    <w:p w:rsidR="00C74024" w:rsidRPr="00C74024" w:rsidRDefault="00C74024" w:rsidP="00C74024"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Актуализиране на библиотечния фонд на читалищната библиотека чрез  дарения, кандидатстване с проект пред МК и други организации;</w:t>
      </w:r>
    </w:p>
    <w:p w:rsidR="00C74024" w:rsidRPr="00C74024" w:rsidRDefault="00C74024" w:rsidP="00C74024"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</w:t>
      </w:r>
    </w:p>
    <w:p w:rsidR="00C74024" w:rsidRPr="00F77B72" w:rsidRDefault="00C74024" w:rsidP="00C74024"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</w:t>
      </w:r>
    </w:p>
    <w:p w:rsidR="00F77B72" w:rsidRPr="00F77B72" w:rsidRDefault="00F77B72" w:rsidP="00F77B72">
      <w:pPr>
        <w:pStyle w:val="a5"/>
        <w:rPr>
          <w:rFonts w:cstheme="minorHAnsi"/>
          <w:sz w:val="32"/>
          <w:szCs w:val="32"/>
        </w:rPr>
      </w:pPr>
    </w:p>
    <w:p w:rsidR="00F77B72" w:rsidRPr="00F77B72" w:rsidRDefault="00F77B72" w:rsidP="00F77B72">
      <w:pPr>
        <w:pStyle w:val="a5"/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Библиотечният фонд към 31.12.2022 г. е 3932 библиотечни единици .През 2022 год. читалището получи 358 книги като дарение от различни източници, предимно художествена литература, която е най-търсена и желана от нашите читатели.</w:t>
      </w:r>
    </w:p>
    <w:p w:rsidR="00F77B72" w:rsidRPr="00C74024" w:rsidRDefault="00F77B72" w:rsidP="00F77B72">
      <w:pPr>
        <w:spacing w:after="0" w:line="390" w:lineRule="atLeast"/>
        <w:ind w:left="720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bg-BG"/>
        </w:rPr>
        <w:t> 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 ХУДОЖЕСТВЕНО-ТВОРЧЕСКА ДЕЙНОС</w:t>
      </w:r>
      <w:r w:rsidRPr="00C740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bg-BG"/>
        </w:rPr>
        <w:t>Т:</w:t>
      </w:r>
    </w:p>
    <w:p w:rsidR="00C74024" w:rsidRPr="00C74024" w:rsidRDefault="00C74024" w:rsidP="00C74024">
      <w:pPr>
        <w:numPr>
          <w:ilvl w:val="0"/>
          <w:numId w:val="4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Повишаване на качеството на предлагания от читалището художествен продукт по повод различни чествания;</w:t>
      </w:r>
    </w:p>
    <w:p w:rsidR="00C74024" w:rsidRPr="00C74024" w:rsidRDefault="00C74024" w:rsidP="00C74024">
      <w:pPr>
        <w:numPr>
          <w:ilvl w:val="0"/>
          <w:numId w:val="4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Организиране на клубове, певчески и танцови състави;</w:t>
      </w:r>
    </w:p>
    <w:p w:rsidR="00C74024" w:rsidRPr="00C74024" w:rsidRDefault="00C74024" w:rsidP="00C74024">
      <w:pPr>
        <w:numPr>
          <w:ilvl w:val="0"/>
          <w:numId w:val="4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У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частие на художествено–творческите форми в културните прояви 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 xml:space="preserve">на </w:t>
      </w:r>
      <w:proofErr w:type="spellStart"/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с.Атия</w:t>
      </w:r>
      <w:proofErr w:type="spellEnd"/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;</w:t>
      </w:r>
    </w:p>
    <w:p w:rsidR="00C74024" w:rsidRPr="00C74024" w:rsidRDefault="00C74024" w:rsidP="00C74024">
      <w:pPr>
        <w:numPr>
          <w:ilvl w:val="0"/>
          <w:numId w:val="4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Пресъздаване на обичаи и празници от Културния календар;</w:t>
      </w:r>
    </w:p>
    <w:p w:rsidR="00C74024" w:rsidRPr="00F77B72" w:rsidRDefault="00C74024" w:rsidP="00C74024">
      <w:pPr>
        <w:numPr>
          <w:ilvl w:val="0"/>
          <w:numId w:val="4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Да 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продължи и възобнови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дейността на  самодейни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те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 състави :</w:t>
      </w:r>
    </w:p>
    <w:p w:rsidR="00C74024" w:rsidRPr="00C74024" w:rsidRDefault="00C74024" w:rsidP="00C74024">
      <w:p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bg-BG"/>
        </w:rPr>
      </w:pPr>
      <w:r w:rsidRPr="00C74024">
        <w:rPr>
          <w:rFonts w:eastAsia="Times New Roman" w:cstheme="minorHAnsi"/>
          <w:b/>
          <w:bCs/>
          <w:color w:val="000000"/>
          <w:sz w:val="32"/>
          <w:szCs w:val="32"/>
          <w:u w:val="single"/>
          <w:bdr w:val="none" w:sz="0" w:space="0" w:color="auto" w:frame="1"/>
          <w:lang w:eastAsia="bg-BG"/>
        </w:rPr>
        <w:br/>
        <w:t> </w:t>
      </w:r>
      <w:r w:rsidRPr="00C74024"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bg-BG"/>
        </w:rPr>
        <w:t>СОЦИАЛНА ДЕЙНОСТ:</w:t>
      </w:r>
    </w:p>
    <w:p w:rsidR="00C74024" w:rsidRPr="00C74024" w:rsidRDefault="00C74024" w:rsidP="00C74024">
      <w:pPr>
        <w:numPr>
          <w:ilvl w:val="0"/>
          <w:numId w:val="5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Реализиране на инициативи със социална насоченост с цел социална и културна интеграция на различни социални общности, включително такива в риск, неравностойно положение, етнически групи и др.;</w:t>
      </w:r>
    </w:p>
    <w:p w:rsidR="00C74024" w:rsidRPr="00C74024" w:rsidRDefault="00C74024" w:rsidP="00C74024">
      <w:pPr>
        <w:numPr>
          <w:ilvl w:val="0"/>
          <w:numId w:val="5"/>
        </w:numPr>
        <w:spacing w:after="0" w:line="390" w:lineRule="atLeast"/>
        <w:textAlignment w:val="baseline"/>
        <w:rPr>
          <w:rFonts w:eastAsia="Times New Roman" w:cstheme="minorHAnsi"/>
          <w:color w:val="000000"/>
          <w:sz w:val="32"/>
          <w:szCs w:val="32"/>
          <w:lang w:eastAsia="bg-BG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Организиране на инициативи за оказване на помощ на възрастни хора и деца в неравностойно положение.</w:t>
      </w:r>
    </w:p>
    <w:p w:rsidR="005C7917" w:rsidRPr="00F77B72" w:rsidRDefault="00C74024" w:rsidP="00C74024">
      <w:pPr>
        <w:numPr>
          <w:ilvl w:val="0"/>
          <w:numId w:val="5"/>
        </w:numPr>
        <w:spacing w:after="0" w:line="390" w:lineRule="atLeast"/>
        <w:textAlignment w:val="baseline"/>
        <w:rPr>
          <w:rFonts w:cstheme="minorHAnsi"/>
          <w:sz w:val="32"/>
          <w:szCs w:val="32"/>
        </w:rPr>
      </w:pP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>Ангажираност на екипа на Читалище „</w:t>
      </w:r>
      <w:r w:rsidRPr="00F77B72">
        <w:rPr>
          <w:rFonts w:eastAsia="Times New Roman" w:cstheme="minorHAnsi"/>
          <w:color w:val="000000"/>
          <w:sz w:val="32"/>
          <w:szCs w:val="32"/>
          <w:lang w:eastAsia="bg-BG"/>
        </w:rPr>
        <w:t>Възраждане-2000</w:t>
      </w:r>
      <w:r w:rsidRPr="00C74024">
        <w:rPr>
          <w:rFonts w:eastAsia="Times New Roman" w:cstheme="minorHAnsi"/>
          <w:color w:val="000000"/>
          <w:sz w:val="32"/>
          <w:szCs w:val="32"/>
          <w:lang w:eastAsia="bg-BG"/>
        </w:rPr>
        <w:t xml:space="preserve">” с проблемите, касаещи закрилата на деца и младежи участници в читалищни дейности. Закрилата на детето представлява наша обща отговорност. </w:t>
      </w:r>
    </w:p>
    <w:p w:rsidR="000F2C50" w:rsidRPr="00F77B72" w:rsidRDefault="000F2C50" w:rsidP="007D0D91">
      <w:pPr>
        <w:spacing w:after="0" w:line="390" w:lineRule="atLeast"/>
        <w:ind w:left="720"/>
        <w:textAlignment w:val="baseline"/>
        <w:rPr>
          <w:rFonts w:cstheme="minorHAnsi"/>
          <w:sz w:val="32"/>
          <w:szCs w:val="32"/>
        </w:rPr>
      </w:pPr>
    </w:p>
    <w:p w:rsidR="000F2C50" w:rsidRPr="00F77B72" w:rsidRDefault="000F2C50" w:rsidP="00F77B72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F77B72">
        <w:rPr>
          <w:rFonts w:cstheme="minorHAnsi"/>
          <w:b/>
          <w:bCs/>
          <w:sz w:val="32"/>
          <w:szCs w:val="32"/>
          <w:u w:val="single"/>
        </w:rPr>
        <w:t>Културен календар през 202</w:t>
      </w:r>
      <w:r w:rsidRPr="00F77B72">
        <w:rPr>
          <w:rFonts w:cstheme="minorHAnsi"/>
          <w:b/>
          <w:bCs/>
          <w:sz w:val="32"/>
          <w:szCs w:val="32"/>
          <w:u w:val="single"/>
        </w:rPr>
        <w:t xml:space="preserve">2 </w:t>
      </w:r>
      <w:r w:rsidRPr="00F77B72">
        <w:rPr>
          <w:rFonts w:cstheme="minorHAnsi"/>
          <w:b/>
          <w:bCs/>
          <w:sz w:val="32"/>
          <w:szCs w:val="32"/>
          <w:u w:val="single"/>
        </w:rPr>
        <w:t>г.</w:t>
      </w:r>
    </w:p>
    <w:p w:rsidR="000F2C50" w:rsidRPr="00F77B72" w:rsidRDefault="000F2C50" w:rsidP="000F2C50">
      <w:pPr>
        <w:pStyle w:val="a5"/>
        <w:numPr>
          <w:ilvl w:val="0"/>
          <w:numId w:val="5"/>
        </w:numPr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</w:rPr>
        <w:t>Поради все още действащите наредби за разпространение на ковид 19 през месеците януари и февруари културните мероприятия бяха отменени.</w:t>
      </w:r>
    </w:p>
    <w:p w:rsidR="000F2C50" w:rsidRPr="00F77B72" w:rsidRDefault="000F2C50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</w:rPr>
        <w:t>19.02. -</w:t>
      </w:r>
      <w:r w:rsidR="007327A4" w:rsidRPr="00F77B72">
        <w:rPr>
          <w:rFonts w:cstheme="minorHAnsi"/>
          <w:sz w:val="32"/>
          <w:szCs w:val="32"/>
        </w:rPr>
        <w:t>Кът за Васил Левски</w:t>
      </w:r>
    </w:p>
    <w:p w:rsidR="00F77B72" w:rsidRPr="00F77B72" w:rsidRDefault="007327A4" w:rsidP="00F77B72">
      <w:pPr>
        <w:pStyle w:val="a5"/>
        <w:numPr>
          <w:ilvl w:val="0"/>
          <w:numId w:val="5"/>
        </w:numPr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</w:rPr>
        <w:t>28.02.-Украса на селото  по случай предстоящия празник Баба Марта</w:t>
      </w:r>
    </w:p>
    <w:p w:rsidR="000F2C50" w:rsidRPr="00F77B72" w:rsidRDefault="007327A4" w:rsidP="00F77B72">
      <w:pPr>
        <w:pStyle w:val="a5"/>
        <w:numPr>
          <w:ilvl w:val="0"/>
          <w:numId w:val="5"/>
        </w:numPr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</w:rPr>
        <w:lastRenderedPageBreak/>
        <w:t xml:space="preserve"> </w:t>
      </w:r>
      <w:r w:rsidR="000F2C50" w:rsidRPr="00F77B72">
        <w:rPr>
          <w:rFonts w:cstheme="minorHAnsi"/>
          <w:sz w:val="32"/>
          <w:szCs w:val="32"/>
        </w:rPr>
        <w:t xml:space="preserve">01.03-Баба Марта-посещение на Баба Марта в детската </w:t>
      </w:r>
      <w:r w:rsidRPr="00F77B72">
        <w:rPr>
          <w:rFonts w:cstheme="minorHAnsi"/>
          <w:sz w:val="32"/>
          <w:szCs w:val="32"/>
        </w:rPr>
        <w:t xml:space="preserve">                    </w:t>
      </w:r>
      <w:r w:rsidR="000F2C50" w:rsidRPr="00F77B72">
        <w:rPr>
          <w:rFonts w:cstheme="minorHAnsi"/>
          <w:sz w:val="32"/>
          <w:szCs w:val="32"/>
        </w:rPr>
        <w:t>градина и ЦНСТ Атия</w:t>
      </w:r>
      <w:r w:rsidRPr="00F77B72">
        <w:rPr>
          <w:rFonts w:cstheme="minorHAnsi"/>
          <w:sz w:val="32"/>
          <w:szCs w:val="32"/>
        </w:rPr>
        <w:t xml:space="preserve">, съвместно с Кмета на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  <w:r w:rsidRPr="00F77B72">
        <w:rPr>
          <w:rFonts w:cstheme="minorHAnsi"/>
          <w:sz w:val="32"/>
          <w:szCs w:val="32"/>
        </w:rPr>
        <w:t xml:space="preserve"> Румен Димитров</w:t>
      </w:r>
    </w:p>
    <w:p w:rsidR="000F2C50" w:rsidRPr="00F77B72" w:rsidRDefault="000F2C50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03.03.-Освобождението на България от турско робство-тържество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08.03.-Международен ден на жената-празник в читалището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22.03.-Конкурс за детска рисунка на тема „Великденска магия“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02.04.-Междуналоден ден на детската книга и Седмица на четенето-гости в библиотеката бяха децата от ДГ „</w:t>
      </w:r>
      <w:proofErr w:type="spellStart"/>
      <w:r w:rsidRPr="00F77B72">
        <w:rPr>
          <w:rFonts w:cstheme="minorHAnsi"/>
          <w:sz w:val="32"/>
          <w:szCs w:val="32"/>
        </w:rPr>
        <w:t>Моряче</w:t>
      </w:r>
      <w:proofErr w:type="spellEnd"/>
      <w:r w:rsidRPr="00F77B72">
        <w:rPr>
          <w:rFonts w:cstheme="minorHAnsi"/>
          <w:sz w:val="32"/>
          <w:szCs w:val="32"/>
        </w:rPr>
        <w:t>“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13.04.-Посещение на секретаря в ДГ „</w:t>
      </w:r>
      <w:proofErr w:type="spellStart"/>
      <w:r w:rsidRPr="00F77B72">
        <w:rPr>
          <w:rFonts w:cstheme="minorHAnsi"/>
          <w:sz w:val="32"/>
          <w:szCs w:val="32"/>
        </w:rPr>
        <w:t>Моряче</w:t>
      </w:r>
      <w:proofErr w:type="spellEnd"/>
      <w:r w:rsidRPr="00F77B72">
        <w:rPr>
          <w:rFonts w:cstheme="minorHAnsi"/>
          <w:sz w:val="32"/>
          <w:szCs w:val="32"/>
        </w:rPr>
        <w:t>“</w:t>
      </w:r>
      <w:r w:rsidR="007D0D91" w:rsidRPr="00F77B72">
        <w:rPr>
          <w:rFonts w:cstheme="minorHAnsi"/>
          <w:sz w:val="32"/>
          <w:szCs w:val="32"/>
        </w:rPr>
        <w:t xml:space="preserve"> </w:t>
      </w:r>
      <w:r w:rsidRPr="00F77B72">
        <w:rPr>
          <w:rFonts w:cstheme="minorHAnsi"/>
          <w:sz w:val="32"/>
          <w:szCs w:val="32"/>
        </w:rPr>
        <w:t>по повод Седмица на книг</w:t>
      </w:r>
      <w:r w:rsidR="007D0D91" w:rsidRPr="00F77B72">
        <w:rPr>
          <w:rFonts w:cstheme="minorHAnsi"/>
          <w:sz w:val="32"/>
          <w:szCs w:val="32"/>
        </w:rPr>
        <w:t>а</w:t>
      </w:r>
      <w:r w:rsidRPr="00F77B72">
        <w:rPr>
          <w:rFonts w:cstheme="minorHAnsi"/>
          <w:sz w:val="32"/>
          <w:szCs w:val="32"/>
        </w:rPr>
        <w:t>т</w:t>
      </w:r>
      <w:r w:rsidR="007D0D91" w:rsidRPr="00F77B72">
        <w:rPr>
          <w:rFonts w:cstheme="minorHAnsi"/>
          <w:sz w:val="32"/>
          <w:szCs w:val="32"/>
        </w:rPr>
        <w:t>а</w:t>
      </w:r>
      <w:r w:rsidRPr="00F77B72">
        <w:rPr>
          <w:rFonts w:cstheme="minorHAnsi"/>
          <w:sz w:val="32"/>
          <w:szCs w:val="32"/>
        </w:rPr>
        <w:t xml:space="preserve"> и „Походът на книгите“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14.04.-Украса на селото по случай Великденските празници, съвместно с Кметство Атия</w:t>
      </w:r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16.04.-Лазаруване на Лазарската група в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05.05.-Награждаване на участниците от конкурса „Великденска магия“ от кмета на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  <w:r w:rsidRPr="00F77B72">
        <w:rPr>
          <w:rFonts w:cstheme="minorHAnsi"/>
          <w:sz w:val="32"/>
          <w:szCs w:val="32"/>
        </w:rPr>
        <w:t xml:space="preserve"> Румен </w:t>
      </w:r>
      <w:proofErr w:type="spellStart"/>
      <w:r w:rsidRPr="00F77B72">
        <w:rPr>
          <w:rFonts w:cstheme="minorHAnsi"/>
          <w:sz w:val="32"/>
          <w:szCs w:val="32"/>
        </w:rPr>
        <w:t>Димитроов</w:t>
      </w:r>
      <w:proofErr w:type="spellEnd"/>
    </w:p>
    <w:p w:rsidR="00164A99" w:rsidRPr="00F77B72" w:rsidRDefault="00164A99" w:rsidP="007327A4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01.06.Ден на детето-детско парти на детската площадка в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</w:p>
    <w:p w:rsidR="00164A99" w:rsidRPr="00F77B72" w:rsidRDefault="00164A99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16.06-30.08.- „Ваканция, здравей“-децата на с.</w:t>
      </w:r>
      <w:r w:rsidR="007D0D91" w:rsidRPr="00F77B72">
        <w:rPr>
          <w:rFonts w:cstheme="minorHAnsi"/>
          <w:sz w:val="32"/>
          <w:szCs w:val="32"/>
        </w:rPr>
        <w:t xml:space="preserve"> </w:t>
      </w:r>
      <w:r w:rsidRPr="00F77B72">
        <w:rPr>
          <w:rFonts w:cstheme="minorHAnsi"/>
          <w:sz w:val="32"/>
          <w:szCs w:val="32"/>
        </w:rPr>
        <w:t>Атия четат и се забавляват в библиотеката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04.09. -Участие  в Събора на с</w:t>
      </w:r>
      <w:r w:rsidR="007D0D91" w:rsidRPr="00F77B72">
        <w:rPr>
          <w:rFonts w:cstheme="minorHAnsi"/>
          <w:sz w:val="32"/>
          <w:szCs w:val="32"/>
        </w:rPr>
        <w:t xml:space="preserve">. </w:t>
      </w:r>
      <w:r w:rsidRPr="00F77B72">
        <w:rPr>
          <w:rFonts w:cstheme="minorHAnsi"/>
          <w:sz w:val="32"/>
          <w:szCs w:val="32"/>
        </w:rPr>
        <w:t>Атия с фолклорен танц от детски самодеен състав към читалището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08.09.-Съвместно с Кметство Атия организиран празник с Национална школа по Атракционни изкуства </w:t>
      </w:r>
      <w:proofErr w:type="spellStart"/>
      <w:r w:rsidRPr="00F77B72">
        <w:rPr>
          <w:rFonts w:cstheme="minorHAnsi"/>
          <w:sz w:val="32"/>
          <w:szCs w:val="32"/>
        </w:rPr>
        <w:t>гр.София</w:t>
      </w:r>
      <w:proofErr w:type="spellEnd"/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01.10.-Международен ден на възрастните хора-празнуване в читалището, съвместно с Кметство Атия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01.11-Ден на Народните будители-кът в читалището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05.12.-Поставяне на пощенската кутия на Дядо Коледа-всички деца, които пускат писма, получават отговор-писмо от Дядо Коледа 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07.12.-Тържество за запалване светлините на коледната елха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lastRenderedPageBreak/>
        <w:t xml:space="preserve">24.12-Дядо Коледа и Снежанка пристигат в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  <w:r w:rsidRPr="00F77B72">
        <w:rPr>
          <w:rFonts w:cstheme="minorHAnsi"/>
          <w:sz w:val="32"/>
          <w:szCs w:val="32"/>
        </w:rPr>
        <w:t>-детски празник, съвместно с Кметство Атия</w:t>
      </w:r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24.12.-Посещение и закупуване на хранителни продукти на семейство в неравностойно положение от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 xml:space="preserve">24.12.- Ритуално </w:t>
      </w:r>
      <w:proofErr w:type="spellStart"/>
      <w:r w:rsidRPr="00F77B72">
        <w:rPr>
          <w:rFonts w:cstheme="minorHAnsi"/>
          <w:sz w:val="32"/>
          <w:szCs w:val="32"/>
        </w:rPr>
        <w:t>обикалане</w:t>
      </w:r>
      <w:proofErr w:type="spellEnd"/>
      <w:r w:rsidRPr="00F77B72">
        <w:rPr>
          <w:rFonts w:cstheme="minorHAnsi"/>
          <w:sz w:val="32"/>
          <w:szCs w:val="32"/>
        </w:rPr>
        <w:t xml:space="preserve"> с песни и наричания на Коледарска група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</w:p>
    <w:p w:rsidR="003D0A58" w:rsidRPr="00F77B72" w:rsidRDefault="003D0A58" w:rsidP="003D0A58">
      <w:pPr>
        <w:pStyle w:val="a5"/>
        <w:numPr>
          <w:ilvl w:val="0"/>
          <w:numId w:val="5"/>
        </w:num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31.12.-Новогодишно хоро и заря, организирано от Кметство Атия</w:t>
      </w:r>
    </w:p>
    <w:p w:rsidR="007D0D91" w:rsidRPr="00F77B72" w:rsidRDefault="007D0D91" w:rsidP="007D0D91">
      <w:pPr>
        <w:pStyle w:val="a5"/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pStyle w:val="a5"/>
        <w:numPr>
          <w:ilvl w:val="0"/>
          <w:numId w:val="5"/>
        </w:numPr>
        <w:jc w:val="center"/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  <w:u w:val="single"/>
        </w:rPr>
        <w:t>Материална база</w:t>
      </w:r>
    </w:p>
    <w:p w:rsidR="007D0D91" w:rsidRPr="00F77B72" w:rsidRDefault="007D0D91" w:rsidP="007D0D91">
      <w:pPr>
        <w:pStyle w:val="a5"/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pStyle w:val="a5"/>
        <w:numPr>
          <w:ilvl w:val="0"/>
          <w:numId w:val="5"/>
        </w:numPr>
        <w:jc w:val="center"/>
        <w:rPr>
          <w:rFonts w:cstheme="minorHAnsi"/>
          <w:sz w:val="32"/>
          <w:szCs w:val="32"/>
          <w:u w:val="single"/>
        </w:rPr>
      </w:pPr>
      <w:r w:rsidRPr="00F77B72">
        <w:rPr>
          <w:rFonts w:cstheme="minorHAnsi"/>
          <w:sz w:val="32"/>
          <w:szCs w:val="32"/>
        </w:rPr>
        <w:t xml:space="preserve">С решение на Общински съвет Созопол през 2014 г. бе отдаден за ползване на читалището част от първи етаж на сградата на ОУ „Хр. Смирненски“ </w:t>
      </w:r>
      <w:proofErr w:type="spellStart"/>
      <w:r w:rsidRPr="00F77B72">
        <w:rPr>
          <w:rFonts w:cstheme="minorHAnsi"/>
          <w:sz w:val="32"/>
          <w:szCs w:val="32"/>
        </w:rPr>
        <w:t>с.Атия</w:t>
      </w:r>
      <w:proofErr w:type="spellEnd"/>
      <w:r w:rsidRPr="00F77B72">
        <w:rPr>
          <w:rFonts w:cstheme="minorHAnsi"/>
          <w:sz w:val="32"/>
          <w:szCs w:val="32"/>
        </w:rPr>
        <w:t>.</w:t>
      </w:r>
    </w:p>
    <w:p w:rsidR="007D0D91" w:rsidRPr="00F77B72" w:rsidRDefault="007D0D91" w:rsidP="007D0D91">
      <w:pPr>
        <w:pStyle w:val="a5"/>
        <w:rPr>
          <w:rFonts w:cstheme="minorHAnsi"/>
          <w:sz w:val="32"/>
          <w:szCs w:val="32"/>
          <w:u w:val="single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Годишният доклад е разгледан и приет на заседание на Настоятелството на НЧ „Възраждане-2000“-с.Атия.</w:t>
      </w: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Изготвил :……………..</w:t>
      </w:r>
      <w:r w:rsidRPr="00F77B72">
        <w:rPr>
          <w:rFonts w:cstheme="minorHAnsi"/>
          <w:sz w:val="32"/>
          <w:szCs w:val="32"/>
        </w:rPr>
        <w:t xml:space="preserve">С. </w:t>
      </w:r>
      <w:r w:rsidRPr="00F77B72">
        <w:rPr>
          <w:rFonts w:cstheme="minorHAnsi"/>
          <w:sz w:val="32"/>
          <w:szCs w:val="32"/>
        </w:rPr>
        <w:t>Стоянова-секретар-библиотекар</w:t>
      </w: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  <w:r w:rsidRPr="00F77B72">
        <w:rPr>
          <w:rFonts w:cstheme="minorHAnsi"/>
          <w:sz w:val="32"/>
          <w:szCs w:val="32"/>
        </w:rPr>
        <w:t>Председател :………………………В.</w:t>
      </w:r>
      <w:r w:rsidRPr="00F77B72">
        <w:rPr>
          <w:rFonts w:cstheme="minorHAnsi"/>
          <w:sz w:val="32"/>
          <w:szCs w:val="32"/>
        </w:rPr>
        <w:t xml:space="preserve"> </w:t>
      </w:r>
      <w:r w:rsidRPr="00F77B72">
        <w:rPr>
          <w:rFonts w:cstheme="minorHAnsi"/>
          <w:sz w:val="32"/>
          <w:szCs w:val="32"/>
        </w:rPr>
        <w:t>Димитрова</w:t>
      </w: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rPr>
          <w:rFonts w:cstheme="minorHAnsi"/>
          <w:sz w:val="32"/>
          <w:szCs w:val="32"/>
        </w:rPr>
      </w:pPr>
    </w:p>
    <w:p w:rsidR="007D0D91" w:rsidRPr="00F77B72" w:rsidRDefault="007D0D91" w:rsidP="007D0D91">
      <w:pPr>
        <w:pStyle w:val="a5"/>
        <w:rPr>
          <w:rFonts w:cstheme="minorHAnsi"/>
          <w:sz w:val="32"/>
          <w:szCs w:val="32"/>
          <w:u w:val="single"/>
        </w:rPr>
      </w:pPr>
    </w:p>
    <w:p w:rsidR="007D0D91" w:rsidRPr="00F77B72" w:rsidRDefault="007D0D91" w:rsidP="007D0D91">
      <w:pPr>
        <w:pStyle w:val="a5"/>
        <w:rPr>
          <w:rFonts w:cstheme="minorHAnsi"/>
          <w:sz w:val="32"/>
          <w:szCs w:val="32"/>
        </w:rPr>
      </w:pPr>
    </w:p>
    <w:p w:rsidR="000F2C50" w:rsidRPr="00F77B72" w:rsidRDefault="000F2C50" w:rsidP="007D0D91">
      <w:pPr>
        <w:spacing w:after="0" w:line="390" w:lineRule="atLeast"/>
        <w:ind w:left="720"/>
        <w:textAlignment w:val="baseline"/>
        <w:rPr>
          <w:rFonts w:cstheme="minorHAnsi"/>
        </w:rPr>
      </w:pPr>
    </w:p>
    <w:sectPr w:rsidR="000F2C50" w:rsidRPr="00F7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E66"/>
    <w:multiLevelType w:val="multilevel"/>
    <w:tmpl w:val="D434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51D4D"/>
    <w:multiLevelType w:val="multilevel"/>
    <w:tmpl w:val="B8A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4E55E7"/>
    <w:multiLevelType w:val="multilevel"/>
    <w:tmpl w:val="B0A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C4CBA"/>
    <w:multiLevelType w:val="multilevel"/>
    <w:tmpl w:val="A46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C07438"/>
    <w:multiLevelType w:val="multilevel"/>
    <w:tmpl w:val="A23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897604">
    <w:abstractNumId w:val="2"/>
  </w:num>
  <w:num w:numId="2" w16cid:durableId="1042941345">
    <w:abstractNumId w:val="0"/>
  </w:num>
  <w:num w:numId="3" w16cid:durableId="246767296">
    <w:abstractNumId w:val="4"/>
  </w:num>
  <w:num w:numId="4" w16cid:durableId="447554750">
    <w:abstractNumId w:val="1"/>
  </w:num>
  <w:num w:numId="5" w16cid:durableId="1094786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24"/>
    <w:rsid w:val="000F2C50"/>
    <w:rsid w:val="00164A99"/>
    <w:rsid w:val="003D0A58"/>
    <w:rsid w:val="005C7917"/>
    <w:rsid w:val="007327A4"/>
    <w:rsid w:val="007D0D91"/>
    <w:rsid w:val="00C74024"/>
    <w:rsid w:val="00F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488D"/>
  <w15:chartTrackingRefBased/>
  <w15:docId w15:val="{68F6C79A-0019-4228-ADF1-4959593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74024"/>
    <w:rPr>
      <w:b/>
      <w:bCs/>
    </w:rPr>
  </w:style>
  <w:style w:type="paragraph" w:styleId="a5">
    <w:name w:val="List Paragraph"/>
    <w:basedOn w:val="a"/>
    <w:uiPriority w:val="34"/>
    <w:qFormat/>
    <w:rsid w:val="000F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stoianova</dc:creator>
  <cp:keywords/>
  <dc:description/>
  <cp:lastModifiedBy>stanislava stoianova</cp:lastModifiedBy>
  <cp:revision>1</cp:revision>
  <cp:lastPrinted>2023-03-13T12:57:00Z</cp:lastPrinted>
  <dcterms:created xsi:type="dcterms:W3CDTF">2023-03-13T11:50:00Z</dcterms:created>
  <dcterms:modified xsi:type="dcterms:W3CDTF">2023-03-13T13:00:00Z</dcterms:modified>
</cp:coreProperties>
</file>